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opLinePunct w:val="0"/>
        <w:bidi w:val="0"/>
        <w:spacing w:line="560" w:lineRule="exact"/>
        <w:ind w:left="0" w:leftChars="0" w:right="0" w:rightChars="0" w:firstLine="0" w:firstLineChars="0"/>
        <w:jc w:val="both"/>
        <w:rPr>
          <w:rFonts w:ascii="仿宋" w:hAnsi="仿宋" w:cs="仿宋"/>
          <w:sz w:val="32"/>
          <w:szCs w:val="32"/>
        </w:rPr>
      </w:pPr>
      <w:r>
        <w:rPr>
          <w:rFonts w:hint="eastAsia" w:ascii="仿宋" w:hAnsi="仿宋" w:cs="仿宋"/>
          <w:sz w:val="32"/>
          <w:szCs w:val="32"/>
        </w:rPr>
        <w:t>附件三：</w:t>
      </w:r>
    </w:p>
    <w:p>
      <w:pPr>
        <w:pageBreakBefore w:val="0"/>
        <w:topLinePunct w:val="0"/>
        <w:bidi w:val="0"/>
        <w:ind w:left="0" w:leftChars="0" w:right="0" w:rightChars="0" w:firstLine="0" w:firstLineChars="0"/>
        <w:jc w:val="both"/>
        <w:rPr>
          <w:rFonts w:hint="eastAsia" w:ascii="仿宋_GB2312" w:hAnsi="微软雅黑" w:eastAsia="仿宋_GB2312" w:cs="宋体"/>
          <w:b/>
          <w:bCs/>
          <w:kern w:val="0"/>
          <w:sz w:val="36"/>
          <w:szCs w:val="36"/>
        </w:rPr>
      </w:pPr>
    </w:p>
    <w:p>
      <w:pPr>
        <w:pageBreakBefore w:val="0"/>
        <w:topLinePunct w:val="0"/>
        <w:bidi w:val="0"/>
        <w:ind w:left="0" w:leftChars="0" w:right="0" w:rightChars="0" w:firstLine="0" w:firstLineChars="0"/>
        <w:jc w:val="center"/>
        <w:rPr>
          <w:rFonts w:hint="eastAsia" w:ascii="仿宋_GB2312" w:hAnsi="微软雅黑" w:eastAsia="仿宋_GB2312" w:cs="宋体"/>
          <w:b/>
          <w:bCs/>
          <w:kern w:val="0"/>
          <w:szCs w:val="30"/>
        </w:rPr>
      </w:pPr>
      <w:r>
        <w:rPr>
          <w:rFonts w:hint="eastAsia" w:ascii="仿宋_GB2312" w:hAnsi="微软雅黑" w:eastAsia="仿宋_GB2312" w:cs="宋体"/>
          <w:b/>
          <w:bCs/>
          <w:kern w:val="0"/>
          <w:sz w:val="36"/>
          <w:szCs w:val="36"/>
        </w:rPr>
        <w:t>供应商</w:t>
      </w:r>
      <w:r>
        <w:rPr>
          <w:rFonts w:hint="eastAsia" w:ascii="仿宋_GB2312" w:hAnsi="_4eff_5b8b_GB2312" w:eastAsia="仿宋_GB2312" w:cs="宋体"/>
          <w:b/>
          <w:kern w:val="0"/>
          <w:sz w:val="36"/>
          <w:szCs w:val="36"/>
        </w:rPr>
        <w:t>管理和责任</w:t>
      </w:r>
    </w:p>
    <w:p>
      <w:pPr>
        <w:pageBreakBefore w:val="0"/>
        <w:widowControl/>
        <w:topLinePunct w:val="0"/>
        <w:bidi w:val="0"/>
        <w:spacing w:line="500" w:lineRule="exact"/>
        <w:ind w:left="0" w:leftChars="0" w:right="0" w:rightChars="0" w:firstLine="640"/>
        <w:jc w:val="both"/>
        <w:rPr>
          <w:rFonts w:hint="eastAsia" w:ascii="仿宋" w:hAnsi="仿宋" w:cs="仿宋"/>
          <w:kern w:val="0"/>
          <w:sz w:val="32"/>
          <w:szCs w:val="32"/>
        </w:rPr>
      </w:pPr>
      <w:r>
        <w:rPr>
          <w:rFonts w:hint="eastAsia" w:ascii="仿宋" w:hAnsi="仿宋" w:cs="仿宋"/>
          <w:kern w:val="0"/>
          <w:sz w:val="32"/>
          <w:szCs w:val="32"/>
        </w:rPr>
        <w:t>陕西省财政厅委托陕西省省级单位政府采购中心对入驻电子卖场的供应商实行日常管理，并不定期对供应商报价、信息发布、履约等情况进行考核。对供应商的要求和管理如下：</w:t>
      </w:r>
    </w:p>
    <w:p>
      <w:pPr>
        <w:pageBreakBefore w:val="0"/>
        <w:widowControl/>
        <w:topLinePunct w:val="0"/>
        <w:bidi w:val="0"/>
        <w:spacing w:line="500" w:lineRule="exact"/>
        <w:ind w:left="0" w:leftChars="0" w:right="0" w:rightChars="0" w:firstLine="602"/>
        <w:jc w:val="both"/>
        <w:rPr>
          <w:rFonts w:hint="eastAsia" w:ascii="仿宋" w:hAnsi="仿宋" w:cs="仿宋"/>
          <w:b/>
          <w:kern w:val="0"/>
          <w:szCs w:val="30"/>
        </w:rPr>
      </w:pPr>
      <w:r>
        <w:rPr>
          <w:rFonts w:hint="eastAsia" w:ascii="仿宋" w:hAnsi="仿宋" w:cs="仿宋"/>
          <w:b/>
          <w:bCs/>
          <w:kern w:val="0"/>
          <w:szCs w:val="30"/>
        </w:rPr>
        <w:t>一、</w:t>
      </w:r>
      <w:r>
        <w:rPr>
          <w:rFonts w:hint="eastAsia" w:ascii="仿宋" w:hAnsi="仿宋" w:cs="仿宋"/>
          <w:b/>
          <w:kern w:val="0"/>
          <w:szCs w:val="30"/>
        </w:rPr>
        <w:t>供应商提供商品要求</w:t>
      </w:r>
    </w:p>
    <w:p>
      <w:pPr>
        <w:pageBreakBefore w:val="0"/>
        <w:widowControl/>
        <w:topLinePunct w:val="0"/>
        <w:bidi w:val="0"/>
        <w:spacing w:line="500" w:lineRule="exact"/>
        <w:ind w:left="0" w:leftChars="0" w:right="0" w:rightChars="0" w:firstLine="600"/>
        <w:jc w:val="both"/>
        <w:rPr>
          <w:rFonts w:hint="eastAsia" w:ascii="仿宋" w:hAnsi="仿宋" w:cs="仿宋"/>
          <w:kern w:val="0"/>
          <w:szCs w:val="30"/>
        </w:rPr>
      </w:pPr>
      <w:r>
        <w:rPr>
          <w:rFonts w:hint="eastAsia" w:ascii="仿宋" w:hAnsi="仿宋" w:cs="仿宋"/>
          <w:kern w:val="0"/>
          <w:szCs w:val="30"/>
        </w:rPr>
        <w:t>  （一）电子卖场供应商应严格按照以下条款向采购人提供货物和服务：</w:t>
      </w:r>
    </w:p>
    <w:p>
      <w:pPr>
        <w:pageBreakBefore w:val="0"/>
        <w:widowControl/>
        <w:topLinePunct w:val="0"/>
        <w:bidi w:val="0"/>
        <w:spacing w:line="500" w:lineRule="exact"/>
        <w:ind w:left="0" w:leftChars="0" w:right="0" w:rightChars="0" w:firstLine="600"/>
        <w:jc w:val="both"/>
        <w:rPr>
          <w:rFonts w:hint="eastAsia" w:ascii="仿宋" w:hAnsi="仿宋" w:cs="仿宋"/>
          <w:kern w:val="0"/>
          <w:szCs w:val="30"/>
        </w:rPr>
      </w:pPr>
      <w:r>
        <w:rPr>
          <w:rFonts w:hint="eastAsia" w:ascii="仿宋" w:hAnsi="仿宋" w:cs="仿宋"/>
          <w:kern w:val="0"/>
          <w:szCs w:val="30"/>
        </w:rPr>
        <w:t>1、供应商提供的产品质量、配置、服务等应符合国家相关规定和合同约定的标准；</w:t>
      </w:r>
    </w:p>
    <w:p>
      <w:pPr>
        <w:pageBreakBefore w:val="0"/>
        <w:widowControl/>
        <w:topLinePunct w:val="0"/>
        <w:bidi w:val="0"/>
        <w:spacing w:line="500" w:lineRule="exact"/>
        <w:ind w:left="0" w:leftChars="0" w:right="0" w:rightChars="0" w:firstLine="600"/>
        <w:jc w:val="both"/>
        <w:rPr>
          <w:rFonts w:hint="eastAsia" w:ascii="仿宋" w:hAnsi="仿宋" w:cs="仿宋"/>
          <w:kern w:val="0"/>
          <w:szCs w:val="30"/>
        </w:rPr>
      </w:pPr>
      <w:r>
        <w:rPr>
          <w:rFonts w:hint="eastAsia" w:ascii="仿宋" w:hAnsi="仿宋" w:cs="仿宋"/>
          <w:kern w:val="0"/>
          <w:szCs w:val="30"/>
        </w:rPr>
        <w:t>2、供应商应及时维护产品信息和价格，如强制节能清单产品信息的更新等；</w:t>
      </w:r>
    </w:p>
    <w:p>
      <w:pPr>
        <w:pageBreakBefore w:val="0"/>
        <w:widowControl/>
        <w:topLinePunct w:val="0"/>
        <w:bidi w:val="0"/>
        <w:spacing w:line="500" w:lineRule="exact"/>
        <w:ind w:left="0" w:leftChars="0" w:right="0" w:rightChars="0" w:firstLine="600"/>
        <w:jc w:val="both"/>
        <w:rPr>
          <w:rFonts w:hint="eastAsia" w:ascii="仿宋" w:hAnsi="仿宋" w:cs="仿宋"/>
          <w:kern w:val="0"/>
          <w:szCs w:val="30"/>
        </w:rPr>
      </w:pPr>
      <w:r>
        <w:rPr>
          <w:rFonts w:hint="eastAsia" w:ascii="仿宋" w:hAnsi="仿宋" w:cs="仿宋"/>
          <w:kern w:val="0"/>
          <w:szCs w:val="30"/>
        </w:rPr>
        <w:t>3、采购人与供应商确认订单后，供应商应当及时与采购人签订合同，并按照合同约定履行；</w:t>
      </w:r>
    </w:p>
    <w:p>
      <w:pPr>
        <w:pageBreakBefore w:val="0"/>
        <w:widowControl/>
        <w:topLinePunct w:val="0"/>
        <w:bidi w:val="0"/>
        <w:spacing w:line="500" w:lineRule="exact"/>
        <w:ind w:left="0" w:leftChars="0" w:right="0" w:rightChars="0" w:firstLine="600"/>
        <w:jc w:val="both"/>
        <w:rPr>
          <w:rFonts w:hint="eastAsia" w:ascii="仿宋" w:hAnsi="仿宋" w:cs="仿宋"/>
          <w:kern w:val="0"/>
          <w:szCs w:val="30"/>
        </w:rPr>
      </w:pPr>
      <w:r>
        <w:rPr>
          <w:rFonts w:hint="eastAsia" w:ascii="仿宋" w:hAnsi="仿宋" w:cs="仿宋"/>
          <w:kern w:val="0"/>
          <w:szCs w:val="30"/>
        </w:rPr>
        <w:t>4、上架商品缺货时应及时发布信息并在2个工作日内完成补充；</w:t>
      </w:r>
    </w:p>
    <w:p>
      <w:pPr>
        <w:pageBreakBefore w:val="0"/>
        <w:widowControl/>
        <w:topLinePunct w:val="0"/>
        <w:bidi w:val="0"/>
        <w:spacing w:line="500" w:lineRule="exact"/>
        <w:ind w:left="0" w:leftChars="0" w:right="0" w:rightChars="0" w:firstLine="600"/>
        <w:jc w:val="both"/>
        <w:rPr>
          <w:rFonts w:hint="eastAsia" w:ascii="仿宋" w:hAnsi="仿宋" w:cs="仿宋"/>
          <w:kern w:val="0"/>
          <w:szCs w:val="30"/>
        </w:rPr>
      </w:pPr>
      <w:r>
        <w:rPr>
          <w:rFonts w:hint="eastAsia" w:ascii="仿宋" w:hAnsi="仿宋" w:cs="仿宋"/>
          <w:kern w:val="0"/>
          <w:szCs w:val="30"/>
        </w:rPr>
        <w:t>5、供应商对成交的货物无论成交额大小，均应按约定提供一视同仁的售后服务，不得以任何借口推脱或拖延；</w:t>
      </w:r>
    </w:p>
    <w:p>
      <w:pPr>
        <w:pageBreakBefore w:val="0"/>
        <w:widowControl/>
        <w:topLinePunct w:val="0"/>
        <w:bidi w:val="0"/>
        <w:spacing w:line="500" w:lineRule="exact"/>
        <w:ind w:left="0" w:leftChars="0" w:right="0" w:rightChars="0" w:firstLine="600"/>
        <w:jc w:val="both"/>
        <w:rPr>
          <w:rFonts w:hint="eastAsia" w:ascii="仿宋" w:hAnsi="仿宋" w:cs="仿宋"/>
          <w:kern w:val="0"/>
          <w:szCs w:val="30"/>
        </w:rPr>
      </w:pPr>
      <w:r>
        <w:rPr>
          <w:rFonts w:hint="eastAsia" w:ascii="仿宋" w:hAnsi="仿宋" w:cs="仿宋"/>
          <w:kern w:val="0"/>
          <w:szCs w:val="30"/>
        </w:rPr>
        <w:t>6、如遇产品升级换代，经供应商与采购人协商同意，供应商方可按原报价向采购人提供优于原配置的产品。</w:t>
      </w:r>
    </w:p>
    <w:p>
      <w:pPr>
        <w:pageBreakBefore w:val="0"/>
        <w:widowControl/>
        <w:topLinePunct w:val="0"/>
        <w:bidi w:val="0"/>
        <w:spacing w:line="500" w:lineRule="exact"/>
        <w:ind w:left="0" w:leftChars="0" w:right="0" w:rightChars="0" w:firstLine="600"/>
        <w:jc w:val="both"/>
        <w:rPr>
          <w:rFonts w:hint="eastAsia" w:ascii="仿宋" w:hAnsi="仿宋" w:cs="仿宋"/>
          <w:kern w:val="0"/>
          <w:szCs w:val="30"/>
        </w:rPr>
      </w:pPr>
      <w:r>
        <w:rPr>
          <w:rFonts w:hint="eastAsia" w:ascii="仿宋" w:hAnsi="仿宋" w:cs="仿宋"/>
          <w:kern w:val="0"/>
          <w:szCs w:val="30"/>
        </w:rPr>
        <w:t>7、入驻供应商在电子卖场所出售的商品均应按标准保护措</w:t>
      </w:r>
      <w:bookmarkStart w:id="0" w:name="_GoBack"/>
      <w:bookmarkEnd w:id="0"/>
      <w:r>
        <w:rPr>
          <w:rFonts w:hint="eastAsia" w:ascii="仿宋" w:hAnsi="仿宋" w:cs="仿宋"/>
          <w:kern w:val="0"/>
          <w:szCs w:val="30"/>
        </w:rPr>
        <w:t>施进行包装，适用于远距离运输、防潮、防震、防锈和防野蛮装卸等要求，并按规定张贴标签或标识。</w:t>
      </w:r>
    </w:p>
    <w:p>
      <w:pPr>
        <w:pageBreakBefore w:val="0"/>
        <w:widowControl/>
        <w:topLinePunct w:val="0"/>
        <w:bidi w:val="0"/>
        <w:spacing w:line="500" w:lineRule="exact"/>
        <w:ind w:left="0" w:leftChars="0" w:right="0" w:rightChars="0" w:firstLine="600"/>
        <w:jc w:val="both"/>
        <w:rPr>
          <w:rFonts w:hint="eastAsia" w:ascii="仿宋" w:hAnsi="仿宋" w:cs="仿宋"/>
          <w:kern w:val="0"/>
          <w:szCs w:val="30"/>
        </w:rPr>
      </w:pPr>
      <w:r>
        <w:rPr>
          <w:rFonts w:hint="eastAsia" w:ascii="仿宋" w:hAnsi="仿宋" w:cs="仿宋"/>
          <w:kern w:val="0"/>
          <w:szCs w:val="30"/>
          <w:lang w:val="en-US" w:eastAsia="zh-CN"/>
        </w:rPr>
        <w:t>8、</w:t>
      </w:r>
      <w:r>
        <w:rPr>
          <w:rFonts w:hint="eastAsia" w:ascii="仿宋" w:hAnsi="仿宋" w:cs="仿宋"/>
          <w:kern w:val="0"/>
          <w:szCs w:val="30"/>
        </w:rPr>
        <w:t>原产地在境外的进口商品，应向省公共资源交易中心提供报关证明，核准后方可进入电子</w:t>
      </w:r>
      <w:r>
        <w:rPr>
          <w:rFonts w:hint="eastAsia" w:ascii="仿宋" w:hAnsi="仿宋" w:cs="仿宋"/>
          <w:kern w:val="0"/>
          <w:szCs w:val="30"/>
          <w:lang w:val="en-US" w:eastAsia="zh-CN"/>
        </w:rPr>
        <w:t>商城</w:t>
      </w:r>
      <w:r>
        <w:rPr>
          <w:rFonts w:hint="eastAsia" w:ascii="仿宋" w:hAnsi="仿宋" w:cs="仿宋"/>
          <w:kern w:val="0"/>
          <w:szCs w:val="30"/>
        </w:rPr>
        <w:t>。采购境外的进口商品需按照监管部门相关规定执行。</w:t>
      </w:r>
    </w:p>
    <w:p>
      <w:pPr>
        <w:pageBreakBefore w:val="0"/>
        <w:widowControl/>
        <w:topLinePunct w:val="0"/>
        <w:bidi w:val="0"/>
        <w:spacing w:line="500" w:lineRule="exact"/>
        <w:ind w:left="0" w:leftChars="0" w:right="0" w:rightChars="0" w:firstLine="600"/>
        <w:jc w:val="both"/>
        <w:rPr>
          <w:rFonts w:hint="eastAsia" w:ascii="仿宋" w:hAnsi="仿宋" w:cs="仿宋"/>
          <w:kern w:val="0"/>
          <w:szCs w:val="30"/>
        </w:rPr>
      </w:pPr>
      <w:r>
        <w:rPr>
          <w:rFonts w:hint="eastAsia" w:ascii="仿宋" w:hAnsi="仿宋" w:cs="仿宋"/>
          <w:kern w:val="0"/>
          <w:szCs w:val="30"/>
          <w:lang w:val="en-US" w:eastAsia="zh-CN"/>
        </w:rPr>
        <w:t>9</w:t>
      </w:r>
      <w:r>
        <w:rPr>
          <w:rFonts w:hint="eastAsia" w:ascii="仿宋" w:hAnsi="仿宋" w:cs="仿宋"/>
          <w:kern w:val="0"/>
          <w:szCs w:val="30"/>
        </w:rPr>
        <w:t>、入驻供应商应提供所出售商品的技术文件并随货发运，例如:商品目录、图纸、操作手册、使用说明，维护手册或服务指南、质保证书等。</w:t>
      </w:r>
    </w:p>
    <w:p>
      <w:pPr>
        <w:pageBreakBefore w:val="0"/>
        <w:widowControl/>
        <w:topLinePunct w:val="0"/>
        <w:bidi w:val="0"/>
        <w:spacing w:line="500" w:lineRule="exact"/>
        <w:ind w:left="0" w:leftChars="0" w:right="0" w:rightChars="0" w:firstLine="600"/>
        <w:jc w:val="both"/>
        <w:rPr>
          <w:rFonts w:hint="eastAsia" w:ascii="仿宋" w:hAnsi="仿宋" w:cs="仿宋"/>
          <w:kern w:val="0"/>
          <w:szCs w:val="30"/>
        </w:rPr>
      </w:pPr>
      <w:r>
        <w:rPr>
          <w:rFonts w:hint="eastAsia" w:ascii="仿宋" w:hAnsi="仿宋" w:cs="仿宋"/>
          <w:kern w:val="0"/>
          <w:szCs w:val="30"/>
          <w:lang w:val="en-US" w:eastAsia="zh-CN"/>
        </w:rPr>
        <w:t>10</w:t>
      </w:r>
      <w:r>
        <w:rPr>
          <w:rFonts w:hint="eastAsia" w:ascii="仿宋" w:hAnsi="仿宋" w:cs="仿宋"/>
          <w:kern w:val="0"/>
          <w:szCs w:val="30"/>
        </w:rPr>
        <w:t>、当出现商品或售后服务投诉纠纷时，入驻供应商须在服务承诺约定范围内妥善解决。如出现严重质量问题或商品厂商推诿质量、服务责任时，入驻供应商须承担终极责任并提供质量和服务保障。</w:t>
      </w:r>
    </w:p>
    <w:p>
      <w:pPr>
        <w:pageBreakBefore w:val="0"/>
        <w:widowControl/>
        <w:topLinePunct w:val="0"/>
        <w:bidi w:val="0"/>
        <w:spacing w:line="500" w:lineRule="exact"/>
        <w:ind w:left="0" w:leftChars="0" w:right="0" w:rightChars="0" w:firstLine="600"/>
        <w:jc w:val="both"/>
        <w:rPr>
          <w:rFonts w:hint="eastAsia" w:ascii="仿宋" w:hAnsi="仿宋" w:cs="仿宋"/>
          <w:kern w:val="0"/>
          <w:szCs w:val="30"/>
        </w:rPr>
      </w:pPr>
      <w:r>
        <w:rPr>
          <w:rFonts w:hint="eastAsia" w:ascii="仿宋" w:hAnsi="仿宋" w:cs="仿宋"/>
          <w:kern w:val="0"/>
          <w:szCs w:val="30"/>
        </w:rPr>
        <w:t>（二）入驻电子卖场供应商提供商品属于财政部、国家发改委规定的政府强制采购的节能产品，需提供依据国家确定的认证机构出具的、处于有效期之内的节能产品、环境标志产品认证证书，属于品目清单范围中实施政府优先采购的，依据提供的品目清单和认证证书实施政府优先采购。</w:t>
      </w:r>
    </w:p>
    <w:p>
      <w:pPr>
        <w:pageBreakBefore w:val="0"/>
        <w:widowControl/>
        <w:topLinePunct w:val="0"/>
        <w:bidi w:val="0"/>
        <w:spacing w:line="560" w:lineRule="exact"/>
        <w:ind w:left="0" w:leftChars="0" w:right="0" w:rightChars="0" w:firstLine="602"/>
        <w:jc w:val="both"/>
        <w:rPr>
          <w:rFonts w:ascii="仿宋" w:hAnsi="仿宋" w:cs="仿宋"/>
          <w:b/>
          <w:bCs/>
          <w:color w:val="000000"/>
          <w:kern w:val="0"/>
          <w:szCs w:val="30"/>
        </w:rPr>
      </w:pPr>
      <w:r>
        <w:rPr>
          <w:rFonts w:hint="eastAsia" w:ascii="仿宋" w:hAnsi="仿宋" w:cs="仿宋"/>
          <w:b/>
          <w:bCs/>
          <w:kern w:val="0"/>
          <w:szCs w:val="30"/>
        </w:rPr>
        <w:t>二、</w:t>
      </w:r>
      <w:r>
        <w:rPr>
          <w:rFonts w:hint="eastAsia" w:ascii="仿宋" w:hAnsi="仿宋" w:cs="仿宋"/>
          <w:b/>
          <w:bCs/>
          <w:color w:val="000000"/>
          <w:kern w:val="0"/>
          <w:szCs w:val="30"/>
        </w:rPr>
        <w:t>供应商应履行以下义务：</w:t>
      </w:r>
    </w:p>
    <w:p>
      <w:pPr>
        <w:pStyle w:val="10"/>
        <w:pageBreakBefore w:val="0"/>
        <w:widowControl/>
        <w:topLinePunct w:val="0"/>
        <w:bidi w:val="0"/>
        <w:spacing w:line="560" w:lineRule="exact"/>
        <w:ind w:left="0" w:leftChars="0" w:right="0" w:rightChars="0" w:firstLine="600"/>
        <w:jc w:val="both"/>
        <w:rPr>
          <w:rFonts w:ascii="仿宋" w:hAnsi="仿宋" w:cs="仿宋"/>
          <w:color w:val="000000"/>
          <w:kern w:val="0"/>
          <w:szCs w:val="30"/>
        </w:rPr>
      </w:pPr>
      <w:r>
        <w:rPr>
          <w:rFonts w:hint="eastAsia" w:ascii="仿宋" w:hAnsi="仿宋" w:cs="仿宋"/>
          <w:color w:val="000000"/>
          <w:kern w:val="0"/>
          <w:szCs w:val="30"/>
        </w:rPr>
        <w:t>（一）遵守国家相关法律、行政法规及部门规章规定；</w:t>
      </w:r>
    </w:p>
    <w:p>
      <w:pPr>
        <w:pageBreakBefore w:val="0"/>
        <w:widowControl/>
        <w:topLinePunct w:val="0"/>
        <w:bidi w:val="0"/>
        <w:spacing w:line="560" w:lineRule="exact"/>
        <w:ind w:left="0" w:leftChars="0" w:right="0" w:rightChars="0" w:firstLine="600"/>
        <w:jc w:val="both"/>
        <w:rPr>
          <w:rFonts w:ascii="仿宋" w:hAnsi="仿宋" w:cs="仿宋"/>
          <w:color w:val="000000"/>
          <w:kern w:val="0"/>
          <w:szCs w:val="30"/>
        </w:rPr>
      </w:pPr>
      <w:r>
        <w:rPr>
          <w:rFonts w:hint="eastAsia" w:ascii="仿宋" w:hAnsi="仿宋" w:cs="仿宋"/>
          <w:color w:val="000000"/>
          <w:kern w:val="0"/>
          <w:szCs w:val="30"/>
        </w:rPr>
        <w:t>（二）提供的产品质量、配置、服务等应符合国家相关规定和合同约定的标准，并对提供的货物或服务信息全面性、真实性、准确性、可靠性承担责任；</w:t>
      </w:r>
    </w:p>
    <w:p>
      <w:pPr>
        <w:pageBreakBefore w:val="0"/>
        <w:widowControl/>
        <w:topLinePunct w:val="0"/>
        <w:bidi w:val="0"/>
        <w:spacing w:line="560" w:lineRule="exact"/>
        <w:ind w:left="0" w:leftChars="0" w:right="0" w:rightChars="0" w:firstLine="600"/>
        <w:jc w:val="both"/>
        <w:rPr>
          <w:rFonts w:ascii="仿宋" w:hAnsi="仿宋" w:cs="仿宋"/>
          <w:color w:val="000000"/>
          <w:kern w:val="0"/>
          <w:szCs w:val="30"/>
        </w:rPr>
      </w:pPr>
      <w:r>
        <w:rPr>
          <w:rFonts w:hint="eastAsia" w:ascii="仿宋" w:hAnsi="仿宋" w:cs="仿宋"/>
          <w:color w:val="000000"/>
          <w:kern w:val="0"/>
          <w:szCs w:val="30"/>
        </w:rPr>
        <w:t>（三）承诺遵守电子卖场采购相关交易规则；</w:t>
      </w:r>
    </w:p>
    <w:p>
      <w:pPr>
        <w:pageBreakBefore w:val="0"/>
        <w:widowControl/>
        <w:topLinePunct w:val="0"/>
        <w:bidi w:val="0"/>
        <w:spacing w:line="560" w:lineRule="exact"/>
        <w:ind w:left="0" w:leftChars="0" w:right="0" w:rightChars="0" w:firstLine="600"/>
        <w:jc w:val="both"/>
        <w:rPr>
          <w:rFonts w:ascii="仿宋" w:hAnsi="仿宋" w:cs="仿宋"/>
          <w:color w:val="000000"/>
          <w:kern w:val="0"/>
          <w:szCs w:val="30"/>
        </w:rPr>
      </w:pPr>
      <w:r>
        <w:rPr>
          <w:rFonts w:hint="eastAsia" w:ascii="仿宋" w:hAnsi="仿宋" w:cs="仿宋"/>
          <w:color w:val="000000"/>
          <w:kern w:val="0"/>
          <w:szCs w:val="30"/>
        </w:rPr>
        <w:t>（四）及时确认电子卖场订单或签订采购合同，按照合同约定履行，并提供符合国家发票管理规定的发票。</w:t>
      </w:r>
    </w:p>
    <w:p>
      <w:pPr>
        <w:pageBreakBefore w:val="0"/>
        <w:widowControl/>
        <w:topLinePunct w:val="0"/>
        <w:bidi w:val="0"/>
        <w:spacing w:line="560" w:lineRule="exact"/>
        <w:ind w:left="0" w:leftChars="0" w:right="0" w:rightChars="0" w:firstLine="600"/>
        <w:jc w:val="both"/>
        <w:rPr>
          <w:rFonts w:hint="eastAsia" w:ascii="仿宋" w:hAnsi="仿宋" w:cs="仿宋"/>
          <w:color w:val="000000"/>
          <w:kern w:val="0"/>
          <w:szCs w:val="30"/>
        </w:rPr>
      </w:pPr>
      <w:r>
        <w:rPr>
          <w:rFonts w:hint="eastAsia" w:ascii="仿宋" w:hAnsi="仿宋" w:cs="仿宋"/>
          <w:color w:val="000000"/>
          <w:kern w:val="0"/>
          <w:szCs w:val="30"/>
        </w:rPr>
        <w:t>（五）提供商品或服务必须与采购人签订采购合同（或订单）上的内容一致；</w:t>
      </w:r>
    </w:p>
    <w:p>
      <w:pPr>
        <w:pageBreakBefore w:val="0"/>
        <w:widowControl/>
        <w:topLinePunct w:val="0"/>
        <w:bidi w:val="0"/>
        <w:spacing w:line="560" w:lineRule="exact"/>
        <w:ind w:left="0" w:leftChars="0" w:right="0" w:rightChars="0" w:firstLine="600"/>
        <w:jc w:val="both"/>
        <w:rPr>
          <w:rFonts w:ascii="仿宋" w:hAnsi="仿宋" w:cs="仿宋"/>
          <w:color w:val="000000"/>
          <w:kern w:val="0"/>
          <w:szCs w:val="30"/>
        </w:rPr>
      </w:pPr>
      <w:r>
        <w:rPr>
          <w:rFonts w:hint="eastAsia" w:ascii="仿宋" w:hAnsi="仿宋" w:cs="仿宋"/>
          <w:color w:val="000000"/>
          <w:kern w:val="0"/>
          <w:szCs w:val="30"/>
        </w:rPr>
        <w:t>（六）接受监督管理部门的监督、管理；</w:t>
      </w:r>
    </w:p>
    <w:p>
      <w:pPr>
        <w:pStyle w:val="11"/>
        <w:pageBreakBefore w:val="0"/>
        <w:topLinePunct w:val="0"/>
        <w:bidi w:val="0"/>
        <w:ind w:left="0" w:leftChars="0" w:right="0" w:rightChars="0" w:firstLine="600"/>
        <w:jc w:val="both"/>
        <w:rPr>
          <w:rFonts w:hint="eastAsia" w:ascii="仿宋" w:hAnsi="仿宋" w:eastAsia="仿宋" w:cs="仿宋"/>
          <w:color w:val="000000"/>
          <w:kern w:val="0"/>
          <w:szCs w:val="30"/>
        </w:rPr>
      </w:pPr>
      <w:r>
        <w:rPr>
          <w:rFonts w:hint="eastAsia" w:ascii="仿宋" w:hAnsi="仿宋" w:eastAsia="仿宋" w:cs="仿宋"/>
          <w:color w:val="000000"/>
          <w:kern w:val="0"/>
          <w:szCs w:val="30"/>
        </w:rPr>
        <w:t>（七）国家法律、行政法规和部门规章规定以及承诺的其他义务。</w:t>
      </w:r>
    </w:p>
    <w:p>
      <w:pPr>
        <w:pageBreakBefore w:val="0"/>
        <w:topLinePunct w:val="0"/>
        <w:bidi w:val="0"/>
        <w:spacing w:line="500" w:lineRule="exact"/>
        <w:ind w:left="0" w:leftChars="0" w:right="0" w:rightChars="0" w:firstLine="602"/>
        <w:jc w:val="both"/>
        <w:rPr>
          <w:rFonts w:hint="eastAsia" w:ascii="仿宋" w:hAnsi="仿宋" w:cs="仿宋"/>
          <w:b/>
          <w:kern w:val="0"/>
          <w:szCs w:val="30"/>
        </w:rPr>
      </w:pPr>
      <w:r>
        <w:rPr>
          <w:rFonts w:hint="eastAsia" w:ascii="仿宋" w:hAnsi="仿宋" w:cs="仿宋"/>
          <w:b/>
          <w:kern w:val="0"/>
          <w:szCs w:val="30"/>
        </w:rPr>
        <w:t>三、供应商违规处理</w:t>
      </w:r>
    </w:p>
    <w:p>
      <w:pPr>
        <w:pageBreakBefore w:val="0"/>
        <w:widowControl/>
        <w:topLinePunct w:val="0"/>
        <w:bidi w:val="0"/>
        <w:spacing w:line="500" w:lineRule="exact"/>
        <w:ind w:left="0" w:leftChars="0" w:right="0" w:rightChars="0" w:firstLine="600"/>
        <w:jc w:val="both"/>
        <w:rPr>
          <w:rFonts w:hint="eastAsia" w:ascii="仿宋" w:hAnsi="仿宋" w:cs="仿宋"/>
          <w:kern w:val="0"/>
          <w:szCs w:val="30"/>
        </w:rPr>
      </w:pPr>
      <w:r>
        <w:rPr>
          <w:rFonts w:hint="eastAsia" w:ascii="仿宋" w:hAnsi="仿宋" w:cs="仿宋"/>
          <w:kern w:val="0"/>
          <w:szCs w:val="30"/>
        </w:rPr>
        <w:t>（一）在电子卖场活动中，供应商有下列情形之一的，将根据政府采购相关法律法规，视情节轻重进行处理：</w:t>
      </w:r>
    </w:p>
    <w:p>
      <w:pPr>
        <w:pageBreakBefore w:val="0"/>
        <w:widowControl/>
        <w:topLinePunct w:val="0"/>
        <w:bidi w:val="0"/>
        <w:spacing w:line="500" w:lineRule="exact"/>
        <w:ind w:left="0" w:leftChars="0" w:right="0" w:rightChars="0" w:firstLine="600"/>
        <w:jc w:val="both"/>
        <w:rPr>
          <w:rFonts w:hint="eastAsia" w:ascii="仿宋" w:hAnsi="仿宋" w:cs="仿宋"/>
          <w:kern w:val="0"/>
          <w:szCs w:val="30"/>
        </w:rPr>
      </w:pPr>
      <w:r>
        <w:rPr>
          <w:rFonts w:hint="eastAsia" w:ascii="仿宋" w:hAnsi="仿宋" w:cs="仿宋"/>
          <w:kern w:val="0"/>
          <w:szCs w:val="30"/>
        </w:rPr>
        <w:t>1、供应商未按承诺提供服务、或将责任推诿至厂商或厂商的维修站点的；</w:t>
      </w:r>
    </w:p>
    <w:p>
      <w:pPr>
        <w:pageBreakBefore w:val="0"/>
        <w:widowControl/>
        <w:topLinePunct w:val="0"/>
        <w:bidi w:val="0"/>
        <w:spacing w:line="500" w:lineRule="exact"/>
        <w:ind w:left="0" w:leftChars="0" w:right="0" w:rightChars="0" w:firstLine="600"/>
        <w:jc w:val="both"/>
        <w:rPr>
          <w:rFonts w:hint="eastAsia" w:ascii="仿宋" w:hAnsi="仿宋" w:cs="仿宋"/>
          <w:kern w:val="0"/>
          <w:szCs w:val="30"/>
        </w:rPr>
      </w:pPr>
      <w:r>
        <w:rPr>
          <w:rFonts w:hint="eastAsia" w:ascii="仿宋" w:hAnsi="仿宋" w:cs="仿宋"/>
          <w:kern w:val="0"/>
          <w:szCs w:val="30"/>
        </w:rPr>
        <w:t>2、供应商以报价错误等非正当理由退出交易的；</w:t>
      </w:r>
    </w:p>
    <w:p>
      <w:pPr>
        <w:pStyle w:val="7"/>
        <w:pageBreakBefore w:val="0"/>
        <w:topLinePunct w:val="0"/>
        <w:bidi w:val="0"/>
        <w:spacing w:afterLines="0" w:line="500" w:lineRule="exact"/>
        <w:ind w:left="0" w:leftChars="0" w:right="0" w:rightChars="0" w:firstLine="600" w:firstLineChars="200"/>
        <w:jc w:val="both"/>
        <w:rPr>
          <w:rFonts w:hint="eastAsia" w:ascii="仿宋" w:hAnsi="仿宋" w:eastAsia="仿宋" w:cs="仿宋"/>
          <w:kern w:val="0"/>
          <w:sz w:val="30"/>
          <w:szCs w:val="30"/>
        </w:rPr>
      </w:pPr>
      <w:r>
        <w:rPr>
          <w:rFonts w:hint="eastAsia" w:ascii="仿宋" w:hAnsi="仿宋" w:eastAsia="仿宋" w:cs="仿宋"/>
          <w:color w:val="000000"/>
          <w:sz w:val="30"/>
          <w:szCs w:val="30"/>
        </w:rPr>
        <w:t>3、存在商品销售价格高于电子卖场价格管理规定20%及以上的；</w:t>
      </w:r>
    </w:p>
    <w:p>
      <w:pPr>
        <w:pageBreakBefore w:val="0"/>
        <w:topLinePunct w:val="0"/>
        <w:bidi w:val="0"/>
        <w:spacing w:line="500" w:lineRule="exact"/>
        <w:ind w:left="0" w:leftChars="0" w:right="0" w:rightChars="0" w:firstLine="600"/>
        <w:jc w:val="both"/>
        <w:rPr>
          <w:rFonts w:hint="eastAsia" w:ascii="仿宋" w:hAnsi="仿宋" w:cs="仿宋"/>
          <w:szCs w:val="30"/>
        </w:rPr>
      </w:pPr>
      <w:r>
        <w:rPr>
          <w:rFonts w:hint="eastAsia" w:ascii="仿宋" w:hAnsi="仿宋" w:cs="仿宋"/>
          <w:szCs w:val="30"/>
        </w:rPr>
        <w:t>4、入围期间无故不执行采购订单（合同）或没有按承诺提供商品及售后服务的；</w:t>
      </w:r>
    </w:p>
    <w:p>
      <w:pPr>
        <w:pageBreakBefore w:val="0"/>
        <w:widowControl/>
        <w:topLinePunct w:val="0"/>
        <w:bidi w:val="0"/>
        <w:spacing w:line="500" w:lineRule="exact"/>
        <w:ind w:left="0" w:leftChars="0" w:right="0" w:rightChars="0" w:firstLine="600"/>
        <w:jc w:val="both"/>
        <w:rPr>
          <w:rFonts w:hint="eastAsia" w:ascii="仿宋" w:hAnsi="仿宋" w:cs="仿宋"/>
          <w:kern w:val="0"/>
          <w:szCs w:val="30"/>
        </w:rPr>
      </w:pPr>
      <w:r>
        <w:rPr>
          <w:rFonts w:hint="eastAsia" w:ascii="仿宋" w:hAnsi="仿宋" w:cs="仿宋"/>
          <w:kern w:val="0"/>
          <w:szCs w:val="30"/>
        </w:rPr>
        <w:t>5、供应商非因不可抗力或国家政策调整而拒绝按照报价及承诺履约的；</w:t>
      </w:r>
    </w:p>
    <w:p>
      <w:pPr>
        <w:pStyle w:val="6"/>
        <w:pageBreakBefore w:val="0"/>
        <w:topLinePunct w:val="0"/>
        <w:bidi w:val="0"/>
        <w:spacing w:before="0" w:beforeAutospacing="0" w:after="0" w:afterAutospacing="0" w:line="500" w:lineRule="exact"/>
        <w:ind w:left="0" w:leftChars="0" w:right="0" w:rightChars="0" w:firstLine="600"/>
        <w:jc w:val="both"/>
        <w:rPr>
          <w:rFonts w:hint="eastAsia" w:ascii="仿宋" w:hAnsi="仿宋" w:cs="仿宋"/>
          <w:color w:val="000000"/>
          <w:sz w:val="30"/>
          <w:szCs w:val="30"/>
        </w:rPr>
      </w:pPr>
      <w:r>
        <w:rPr>
          <w:rFonts w:hint="eastAsia" w:ascii="仿宋" w:hAnsi="仿宋" w:cs="仿宋"/>
          <w:color w:val="000000"/>
          <w:sz w:val="30"/>
          <w:szCs w:val="30"/>
        </w:rPr>
        <w:t>6、未按采购结果签订供货或服务合同，与采购人另行订立背离合同实质性内容协议或者变更合同主要条款的；</w:t>
      </w:r>
    </w:p>
    <w:p>
      <w:pPr>
        <w:pStyle w:val="6"/>
        <w:pageBreakBefore w:val="0"/>
        <w:topLinePunct w:val="0"/>
        <w:bidi w:val="0"/>
        <w:spacing w:before="0" w:beforeAutospacing="0" w:after="0" w:afterAutospacing="0" w:line="500" w:lineRule="exact"/>
        <w:ind w:left="0" w:leftChars="0" w:right="0" w:rightChars="0" w:firstLine="600"/>
        <w:jc w:val="both"/>
        <w:rPr>
          <w:rFonts w:hint="eastAsia" w:ascii="仿宋" w:hAnsi="仿宋" w:cs="仿宋"/>
          <w:color w:val="000000"/>
          <w:sz w:val="30"/>
          <w:szCs w:val="30"/>
        </w:rPr>
      </w:pPr>
      <w:r>
        <w:rPr>
          <w:rFonts w:hint="eastAsia" w:ascii="仿宋" w:hAnsi="仿宋" w:cs="仿宋"/>
          <w:color w:val="000000"/>
          <w:sz w:val="30"/>
          <w:szCs w:val="30"/>
        </w:rPr>
        <w:t>7、与其他供应商、采购人、集中采购机构、监管部门有关人员恶意串通的；</w:t>
      </w:r>
    </w:p>
    <w:p>
      <w:pPr>
        <w:pStyle w:val="7"/>
        <w:pageBreakBefore w:val="0"/>
        <w:topLinePunct w:val="0"/>
        <w:bidi w:val="0"/>
        <w:spacing w:afterLines="0" w:line="500" w:lineRule="exact"/>
        <w:ind w:left="0" w:leftChars="0" w:right="0" w:rightChars="0" w:firstLine="600" w:firstLineChars="200"/>
        <w:jc w:val="both"/>
        <w:rPr>
          <w:rFonts w:hint="eastAsia" w:ascii="仿宋" w:hAnsi="仿宋" w:eastAsia="仿宋" w:cs="仿宋"/>
          <w:sz w:val="30"/>
          <w:szCs w:val="30"/>
        </w:rPr>
      </w:pPr>
      <w:r>
        <w:rPr>
          <w:rFonts w:hint="eastAsia" w:ascii="仿宋" w:hAnsi="仿宋" w:eastAsia="仿宋" w:cs="仿宋"/>
          <w:color w:val="000000"/>
          <w:sz w:val="30"/>
          <w:szCs w:val="30"/>
        </w:rPr>
        <w:t>8、利用电子卖场系统漏洞或者其他黑客手段侵入系统篡改数据或者虚构交易记录的；</w:t>
      </w:r>
    </w:p>
    <w:p>
      <w:pPr>
        <w:pageBreakBefore w:val="0"/>
        <w:widowControl/>
        <w:topLinePunct w:val="0"/>
        <w:bidi w:val="0"/>
        <w:spacing w:line="500" w:lineRule="exact"/>
        <w:ind w:left="0" w:leftChars="0" w:right="0" w:rightChars="0" w:firstLine="600"/>
        <w:jc w:val="both"/>
        <w:rPr>
          <w:rFonts w:hint="eastAsia" w:ascii="仿宋" w:hAnsi="仿宋" w:cs="仿宋"/>
          <w:kern w:val="0"/>
          <w:szCs w:val="30"/>
        </w:rPr>
      </w:pPr>
      <w:r>
        <w:rPr>
          <w:rFonts w:hint="eastAsia" w:ascii="仿宋" w:hAnsi="仿宋" w:cs="仿宋"/>
          <w:kern w:val="0"/>
          <w:szCs w:val="30"/>
        </w:rPr>
        <w:t>9、供应商向采购人提供假冒伪劣等不合格产品的；</w:t>
      </w:r>
    </w:p>
    <w:p>
      <w:pPr>
        <w:pageBreakBefore w:val="0"/>
        <w:widowControl/>
        <w:topLinePunct w:val="0"/>
        <w:bidi w:val="0"/>
        <w:spacing w:line="500" w:lineRule="exact"/>
        <w:ind w:left="0" w:leftChars="0" w:right="0" w:rightChars="0" w:firstLine="600"/>
        <w:jc w:val="both"/>
        <w:rPr>
          <w:rFonts w:hint="eastAsia" w:ascii="仿宋" w:hAnsi="仿宋" w:cs="仿宋"/>
          <w:kern w:val="0"/>
          <w:szCs w:val="30"/>
        </w:rPr>
      </w:pPr>
      <w:r>
        <w:rPr>
          <w:rFonts w:hint="eastAsia" w:ascii="仿宋" w:hAnsi="仿宋" w:cs="仿宋"/>
          <w:kern w:val="0"/>
          <w:szCs w:val="30"/>
        </w:rPr>
        <w:t>10、供应商的违法行为给采购人造成损失的；</w:t>
      </w:r>
    </w:p>
    <w:p>
      <w:pPr>
        <w:pageBreakBefore w:val="0"/>
        <w:widowControl/>
        <w:topLinePunct w:val="0"/>
        <w:bidi w:val="0"/>
        <w:spacing w:line="500" w:lineRule="exact"/>
        <w:ind w:left="0" w:leftChars="0" w:right="0" w:rightChars="0" w:firstLine="600"/>
        <w:jc w:val="both"/>
        <w:rPr>
          <w:rFonts w:hint="eastAsia" w:ascii="仿宋" w:hAnsi="仿宋" w:cs="仿宋"/>
          <w:kern w:val="0"/>
          <w:szCs w:val="30"/>
        </w:rPr>
      </w:pPr>
      <w:r>
        <w:rPr>
          <w:rFonts w:hint="eastAsia" w:ascii="仿宋" w:hAnsi="仿宋" w:cs="仿宋"/>
          <w:kern w:val="0"/>
          <w:szCs w:val="30"/>
        </w:rPr>
        <w:t>11、发生其他违规或违约情况的。</w:t>
      </w:r>
    </w:p>
    <w:p>
      <w:pPr>
        <w:pageBreakBefore w:val="0"/>
        <w:topLinePunct w:val="0"/>
        <w:bidi w:val="0"/>
        <w:spacing w:line="500" w:lineRule="exact"/>
        <w:ind w:left="0" w:leftChars="0" w:right="0" w:rightChars="0" w:firstLine="600"/>
        <w:jc w:val="both"/>
        <w:rPr>
          <w:rFonts w:hint="eastAsia" w:ascii="仿宋" w:hAnsi="仿宋" w:cs="仿宋"/>
          <w:kern w:val="0"/>
          <w:szCs w:val="30"/>
        </w:rPr>
      </w:pPr>
      <w:r>
        <w:rPr>
          <w:rFonts w:hint="eastAsia" w:ascii="仿宋" w:hAnsi="仿宋" w:cs="仿宋"/>
          <w:kern w:val="0"/>
          <w:szCs w:val="30"/>
        </w:rPr>
        <w:t>（二） 电子卖场供应商之间应对价格及其他情况进行互相监督。如发现问题应向监管部门或交易中心进行举报，经查情况属实的，按照政府采购相关法律法规及本办法对相关供应商进行处理。</w:t>
      </w:r>
    </w:p>
    <w:p>
      <w:pPr>
        <w:pageBreakBefore w:val="0"/>
        <w:topLinePunct w:val="0"/>
        <w:bidi w:val="0"/>
        <w:spacing w:line="500" w:lineRule="exact"/>
        <w:ind w:left="0" w:leftChars="0" w:right="0" w:rightChars="0" w:firstLine="600"/>
        <w:jc w:val="both"/>
        <w:rPr>
          <w:rFonts w:hint="eastAsia" w:ascii="仿宋" w:hAnsi="仿宋" w:cs="仿宋"/>
          <w:kern w:val="0"/>
          <w:szCs w:val="30"/>
        </w:rPr>
      </w:pPr>
      <w:r>
        <w:rPr>
          <w:rFonts w:hint="eastAsia" w:ascii="仿宋" w:hAnsi="仿宋" w:cs="仿宋"/>
          <w:kern w:val="0"/>
          <w:szCs w:val="30"/>
        </w:rPr>
        <w:t>（三）供应商履约和服务情况评价机制</w:t>
      </w:r>
    </w:p>
    <w:p>
      <w:pPr>
        <w:pageBreakBefore w:val="0"/>
        <w:topLinePunct w:val="0"/>
        <w:bidi w:val="0"/>
        <w:spacing w:line="500" w:lineRule="exact"/>
        <w:ind w:left="0" w:leftChars="0" w:right="0" w:rightChars="0" w:firstLine="600"/>
        <w:jc w:val="both"/>
        <w:rPr>
          <w:rFonts w:hint="eastAsia" w:ascii="仿宋" w:hAnsi="仿宋" w:cs="仿宋"/>
          <w:kern w:val="0"/>
          <w:szCs w:val="30"/>
        </w:rPr>
      </w:pPr>
      <w:r>
        <w:rPr>
          <w:rFonts w:hint="eastAsia" w:ascii="仿宋" w:hAnsi="仿宋" w:cs="仿宋"/>
          <w:kern w:val="0"/>
          <w:szCs w:val="30"/>
        </w:rPr>
        <w:t>系统根据电子卖场交易模式，设置采购人对成交供应商履约和服务情况评价机制，设定评价指标和评价参数。</w:t>
      </w:r>
    </w:p>
    <w:p>
      <w:pPr>
        <w:pStyle w:val="7"/>
        <w:pageBreakBefore w:val="0"/>
        <w:topLinePunct w:val="0"/>
        <w:bidi w:val="0"/>
        <w:spacing w:afterLines="0" w:line="500" w:lineRule="exact"/>
        <w:ind w:left="0" w:leftChars="0" w:right="0" w:rightChars="0" w:firstLine="600" w:firstLineChars="200"/>
        <w:jc w:val="both"/>
        <w:rPr>
          <w:rFonts w:hint="eastAsia" w:ascii="仿宋" w:hAnsi="仿宋" w:eastAsia="仿宋" w:cs="仿宋"/>
          <w:sz w:val="30"/>
          <w:szCs w:val="30"/>
        </w:rPr>
      </w:pPr>
      <w:r>
        <w:rPr>
          <w:rFonts w:hint="eastAsia" w:ascii="仿宋" w:hAnsi="仿宋" w:eastAsia="仿宋" w:cs="仿宋"/>
          <w:kern w:val="0"/>
          <w:sz w:val="30"/>
          <w:szCs w:val="30"/>
        </w:rPr>
        <w:t>供应商无正当理由拒绝签订政府采购合同的、拒绝履行政府采购合同和有关承诺，或擅自变更、中止（终止）政府采购合同的；提供假冒伪劣产品或走私物品的；擅自降低产品质量等次和售后服务，或以次充好、偷工减料等行为的，应立即停止其交易功能。并按照政府采购法律法规和电子卖场相关管理规定进行处理，给予3个月内部整改期限，3个月内部整改期限到后可视情况恢复其交易功能，但应重新缴纳保证金，若有重犯，则取消其电子卖场入驻资格。</w:t>
      </w:r>
    </w:p>
    <w:p/>
    <w:sectPr>
      <w:headerReference r:id="rId3" w:type="default"/>
      <w:footerReference r:id="rId4" w:type="default"/>
      <w:pgSz w:w="11849" w:h="16781"/>
      <w:pgMar w:top="2098" w:right="1474" w:bottom="1984" w:left="1587" w:header="851" w:footer="992" w:gutter="0"/>
      <w:pgNumType w:fmt="decimal"/>
      <w:cols w:space="720" w:num="1"/>
      <w:docGrid w:linePitch="57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_4eff_5b8b_GB2312">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D6F41"/>
    <w:rsid w:val="41BD6F41"/>
    <w:rsid w:val="740E6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960" w:firstLineChars="200"/>
      <w:jc w:val="both"/>
    </w:pPr>
    <w:rPr>
      <w:rFonts w:ascii="Times New Roman" w:hAnsi="Times New Roman" w:eastAsia="仿宋" w:cs="Times New Roman"/>
      <w:kern w:val="2"/>
      <w:sz w:val="30"/>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adjustRightInd w:val="0"/>
      <w:spacing w:line="360" w:lineRule="atLeast"/>
      <w:ind w:firstLine="420"/>
      <w:textAlignment w:val="baseline"/>
    </w:pPr>
    <w:rPr>
      <w:szCs w:val="20"/>
    </w:rPr>
  </w:style>
  <w:style w:type="paragraph" w:styleId="3">
    <w:name w:val="Body Text"/>
    <w:basedOn w:val="1"/>
    <w:next w:val="1"/>
    <w:qFormat/>
    <w:uiPriority w:val="0"/>
    <w:pPr>
      <w:spacing w:line="240" w:lineRule="auto"/>
      <w:ind w:left="0"/>
    </w:pPr>
    <w:rPr>
      <w:rFonts w:ascii="Times New Roman" w:hAnsi="Times New Roman" w:eastAsia="宋体" w:cs="Times New Roman"/>
    </w:rPr>
  </w:style>
  <w:style w:type="paragraph" w:styleId="4">
    <w:name w:val="footer"/>
    <w:basedOn w:val="1"/>
    <w:unhideWhenUsed/>
    <w:qFormat/>
    <w:uiPriority w:val="99"/>
    <w:pPr>
      <w:tabs>
        <w:tab w:val="center" w:pos="4153"/>
        <w:tab w:val="right" w:pos="8306"/>
      </w:tabs>
      <w:snapToGrid w:val="0"/>
      <w:spacing w:line="240" w:lineRule="auto"/>
      <w:jc w:val="left"/>
    </w:pPr>
    <w:rPr>
      <w:rFonts w:ascii="Calibri" w:hAnsi="Calibri" w:eastAsia="宋体" w:cs="Times New Roman"/>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uto"/>
      <w:jc w:val="center"/>
    </w:pPr>
    <w:rPr>
      <w:rFonts w:ascii="Calibri" w:hAnsi="Calibri" w:eastAsia="宋体" w:cs="Times New Roman"/>
      <w:sz w:val="18"/>
      <w:szCs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7">
    <w:name w:val="Body Text First Indent"/>
    <w:basedOn w:val="3"/>
    <w:unhideWhenUsed/>
    <w:qFormat/>
    <w:uiPriority w:val="99"/>
    <w:pPr>
      <w:spacing w:afterLines="0" w:line="240" w:lineRule="auto"/>
      <w:ind w:firstLine="420" w:firstLineChars="100"/>
    </w:pPr>
    <w:rPr>
      <w:rFonts w:ascii="Times New Roman" w:hAnsi="Times New Roman"/>
      <w:color w:val="auto"/>
      <w:sz w:val="18"/>
      <w:szCs w:val="18"/>
    </w:rPr>
  </w:style>
  <w:style w:type="paragraph" w:customStyle="1" w:styleId="10">
    <w:name w:val="列出段落1"/>
    <w:basedOn w:val="1"/>
    <w:qFormat/>
    <w:uiPriority w:val="34"/>
    <w:pPr>
      <w:ind w:firstLine="420" w:firstLineChars="200"/>
    </w:pPr>
  </w:style>
  <w:style w:type="paragraph" w:customStyle="1" w:styleId="11">
    <w:name w:val="正文缩进1"/>
    <w:basedOn w:val="1"/>
    <w:qFormat/>
    <w:uiPriority w:val="0"/>
    <w:pPr>
      <w:ind w:firstLine="200" w:firstLineChars="200"/>
    </w:pPr>
    <w:rPr>
      <w:rFonts w:ascii="Times New Roman" w:hAnsi="Times New Roman" w:eastAsia="楷体_GB2312"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2021-01-21T02:35:00Z</dcterms:created>
  <dc:creator>理解**宽容++</dc:creator>
  <cp:lastModifiedBy>理解**宽容++</cp:lastModifiedBy>
  <dcterms:modified xsi:type="dcterms:W3CDTF">2021-01-21T02:36:59Z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